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40" w:rsidRDefault="007E2A40"/>
    <w:p w:rsidR="005449AC" w:rsidRDefault="005449AC" w:rsidP="005449AC">
      <w:pPr>
        <w:jc w:val="center"/>
        <w:rPr>
          <w:rFonts w:ascii="Century Gothic" w:hAnsi="Century Gothic"/>
          <w:b/>
          <w:i/>
          <w:smallCaps/>
          <w:color w:val="365F91" w:themeColor="accent1" w:themeShade="BF"/>
        </w:rPr>
      </w:pPr>
    </w:p>
    <w:p w:rsidR="005449AC" w:rsidRDefault="005449AC" w:rsidP="005449AC">
      <w:pPr>
        <w:jc w:val="center"/>
        <w:rPr>
          <w:rFonts w:ascii="Century Gothic" w:hAnsi="Century Gothic"/>
          <w:b/>
          <w:i/>
          <w:smallCaps/>
          <w:color w:val="365F91" w:themeColor="accent1" w:themeShade="BF"/>
        </w:rPr>
      </w:pPr>
      <w:r>
        <w:rPr>
          <w:rFonts w:ascii="Century Gothic" w:hAnsi="Century Gothic"/>
          <w:b/>
          <w:i/>
          <w:smallCaps/>
          <w:color w:val="365F91" w:themeColor="accent1" w:themeShade="BF"/>
        </w:rPr>
        <w:t xml:space="preserve">Iscrizioni e Rette </w:t>
      </w:r>
      <w:r w:rsidR="00D4506E">
        <w:rPr>
          <w:rFonts w:ascii="Century Gothic" w:hAnsi="Century Gothic"/>
          <w:b/>
          <w:i/>
          <w:smallCaps/>
          <w:color w:val="365F91" w:themeColor="accent1" w:themeShade="BF"/>
        </w:rPr>
        <w:t xml:space="preserve">Anno </w:t>
      </w:r>
      <w:r>
        <w:rPr>
          <w:rFonts w:ascii="Century Gothic" w:hAnsi="Century Gothic"/>
          <w:b/>
          <w:i/>
          <w:smallCaps/>
          <w:color w:val="365F91" w:themeColor="accent1" w:themeShade="BF"/>
        </w:rPr>
        <w:t>Scolastic</w:t>
      </w:r>
      <w:r w:rsidR="00D4506E">
        <w:rPr>
          <w:rFonts w:ascii="Century Gothic" w:hAnsi="Century Gothic"/>
          <w:b/>
          <w:i/>
          <w:smallCaps/>
          <w:color w:val="365F91" w:themeColor="accent1" w:themeShade="BF"/>
        </w:rPr>
        <w:t>o 2019 - 2020</w:t>
      </w:r>
    </w:p>
    <w:p w:rsidR="00317B83" w:rsidRDefault="00317B83" w:rsidP="005449AC">
      <w:pPr>
        <w:jc w:val="center"/>
        <w:rPr>
          <w:rFonts w:ascii="Century Gothic" w:hAnsi="Century Gothic"/>
          <w:b/>
          <w:i/>
          <w:smallCaps/>
          <w:color w:val="365F91" w:themeColor="accent1" w:themeShade="BF"/>
        </w:rPr>
      </w:pPr>
    </w:p>
    <w:p w:rsidR="005449AC" w:rsidRDefault="005449AC" w:rsidP="005449AC">
      <w:pPr>
        <w:rPr>
          <w:rFonts w:ascii="Century Gothic" w:hAnsi="Century Gothic"/>
          <w:sz w:val="18"/>
          <w:szCs w:val="18"/>
        </w:rPr>
      </w:pPr>
    </w:p>
    <w:p w:rsidR="005449AC" w:rsidRDefault="005449AC" w:rsidP="00AD7C64">
      <w:pPr>
        <w:spacing w:after="120"/>
        <w:jc w:val="both"/>
        <w:rPr>
          <w:rFonts w:ascii="Century Gothic" w:hAnsi="Century Gothic"/>
          <w:sz w:val="18"/>
          <w:szCs w:val="18"/>
        </w:rPr>
      </w:pPr>
      <w:r>
        <w:rPr>
          <w:rFonts w:ascii="Century Gothic" w:hAnsi="Century Gothic"/>
          <w:sz w:val="18"/>
          <w:szCs w:val="18"/>
        </w:rPr>
        <w:t xml:space="preserve">La frequenza all’Istituto Scolastico Rosmini prevede il pagamento di una retta, come più oltre quantificata, che può essere saldata </w:t>
      </w:r>
      <w:r w:rsidR="004F7FD8">
        <w:rPr>
          <w:rFonts w:ascii="Century Gothic" w:hAnsi="Century Gothic"/>
          <w:sz w:val="18"/>
          <w:szCs w:val="18"/>
        </w:rPr>
        <w:t xml:space="preserve">secondo le rate indicate </w:t>
      </w:r>
      <w:r>
        <w:rPr>
          <w:rFonts w:ascii="Century Gothic" w:hAnsi="Century Gothic"/>
          <w:sz w:val="18"/>
          <w:szCs w:val="18"/>
        </w:rPr>
        <w:t>o in unica soluzione anticipata con le seguenti modalità:</w:t>
      </w:r>
    </w:p>
    <w:p w:rsidR="005449AC" w:rsidRDefault="005449AC" w:rsidP="00AD7C64">
      <w:pPr>
        <w:pStyle w:val="Paragrafoelenco"/>
        <w:numPr>
          <w:ilvl w:val="0"/>
          <w:numId w:val="1"/>
        </w:numPr>
        <w:rPr>
          <w:rFonts w:ascii="Century Gothic" w:hAnsi="Century Gothic"/>
          <w:sz w:val="18"/>
          <w:szCs w:val="18"/>
        </w:rPr>
      </w:pPr>
      <w:r>
        <w:rPr>
          <w:rFonts w:ascii="Century Gothic" w:hAnsi="Century Gothic"/>
          <w:sz w:val="18"/>
          <w:szCs w:val="18"/>
        </w:rPr>
        <w:t>Tramite RID (addebito diretto sul conto corrente);</w:t>
      </w:r>
    </w:p>
    <w:p w:rsidR="005449AC" w:rsidRDefault="005449AC" w:rsidP="00AD7C64">
      <w:pPr>
        <w:pStyle w:val="Paragrafoelenco"/>
        <w:numPr>
          <w:ilvl w:val="0"/>
          <w:numId w:val="1"/>
        </w:numPr>
        <w:rPr>
          <w:rFonts w:ascii="Century Gothic" w:hAnsi="Century Gothic"/>
          <w:sz w:val="18"/>
          <w:szCs w:val="18"/>
        </w:rPr>
      </w:pPr>
      <w:r>
        <w:rPr>
          <w:rFonts w:ascii="Century Gothic" w:hAnsi="Century Gothic"/>
          <w:sz w:val="18"/>
          <w:szCs w:val="18"/>
        </w:rPr>
        <w:t xml:space="preserve">Tramite Bonifico Bancario intestato a “Istituto Antonio </w:t>
      </w:r>
      <w:proofErr w:type="spellStart"/>
      <w:r>
        <w:rPr>
          <w:rFonts w:ascii="Century Gothic" w:hAnsi="Century Gothic"/>
          <w:sz w:val="18"/>
          <w:szCs w:val="18"/>
        </w:rPr>
        <w:t>Rosmini</w:t>
      </w:r>
      <w:proofErr w:type="spellEnd"/>
      <w:r>
        <w:rPr>
          <w:rFonts w:ascii="Century Gothic" w:hAnsi="Century Gothic"/>
          <w:sz w:val="18"/>
          <w:szCs w:val="18"/>
        </w:rPr>
        <w:t xml:space="preserve"> </w:t>
      </w:r>
      <w:proofErr w:type="spellStart"/>
      <w:r>
        <w:rPr>
          <w:rFonts w:ascii="Century Gothic" w:hAnsi="Century Gothic"/>
          <w:sz w:val="18"/>
          <w:szCs w:val="18"/>
        </w:rPr>
        <w:t>Soc</w:t>
      </w:r>
      <w:proofErr w:type="spellEnd"/>
      <w:r>
        <w:rPr>
          <w:rFonts w:ascii="Century Gothic" w:hAnsi="Century Gothic"/>
          <w:sz w:val="18"/>
          <w:szCs w:val="18"/>
        </w:rPr>
        <w:t>. Coop. Sociale”,</w:t>
      </w:r>
      <w:r w:rsidR="009B3A96">
        <w:rPr>
          <w:rFonts w:ascii="Century Gothic" w:hAnsi="Century Gothic"/>
          <w:sz w:val="18"/>
          <w:szCs w:val="18"/>
        </w:rPr>
        <w:t xml:space="preserve">    </w:t>
      </w:r>
      <w:r>
        <w:rPr>
          <w:rFonts w:ascii="Century Gothic" w:hAnsi="Century Gothic"/>
          <w:sz w:val="18"/>
          <w:szCs w:val="18"/>
        </w:rPr>
        <w:t xml:space="preserve"> IBAN IT 48 Y 03359 01600 100000003746, indicando nella causale il nome e cognome dell’alunno e la classe frequentata</w:t>
      </w:r>
      <w:r w:rsidR="004F7FD8">
        <w:rPr>
          <w:rFonts w:ascii="Century Gothic" w:hAnsi="Century Gothic"/>
          <w:sz w:val="18"/>
          <w:szCs w:val="18"/>
        </w:rPr>
        <w:t>.</w:t>
      </w:r>
    </w:p>
    <w:p w:rsidR="004F7FD8" w:rsidRPr="00AB46C9" w:rsidRDefault="004F7FD8" w:rsidP="00AB46C9">
      <w:pPr>
        <w:ind w:left="360"/>
        <w:rPr>
          <w:rFonts w:ascii="Century Gothic" w:hAnsi="Century Gothic"/>
          <w:sz w:val="18"/>
          <w:szCs w:val="18"/>
        </w:rPr>
      </w:pPr>
    </w:p>
    <w:p w:rsidR="005449AC" w:rsidRDefault="005449AC" w:rsidP="00AD7C64">
      <w:pPr>
        <w:spacing w:after="120"/>
        <w:jc w:val="both"/>
        <w:rPr>
          <w:rFonts w:ascii="Century Gothic" w:hAnsi="Century Gothic"/>
          <w:sz w:val="18"/>
          <w:szCs w:val="18"/>
        </w:rPr>
      </w:pPr>
      <w:r>
        <w:rPr>
          <w:rFonts w:ascii="Century Gothic" w:hAnsi="Century Gothic"/>
          <w:sz w:val="18"/>
          <w:szCs w:val="18"/>
        </w:rPr>
        <w:t xml:space="preserve">Le famiglie aventi diritto al “Buono Scuola” </w:t>
      </w:r>
      <w:r w:rsidR="004F7FD8">
        <w:rPr>
          <w:rFonts w:ascii="Century Gothic" w:hAnsi="Century Gothic"/>
          <w:sz w:val="18"/>
          <w:szCs w:val="18"/>
        </w:rPr>
        <w:t>, in seguito all’emissione del Bando da parte della Regione Piemonte,</w:t>
      </w:r>
      <w:r>
        <w:rPr>
          <w:rFonts w:ascii="Century Gothic" w:hAnsi="Century Gothic"/>
          <w:sz w:val="18"/>
          <w:szCs w:val="18"/>
        </w:rPr>
        <w:t xml:space="preserve"> </w:t>
      </w:r>
      <w:r w:rsidR="004F7FD8">
        <w:rPr>
          <w:rFonts w:ascii="Century Gothic" w:hAnsi="Century Gothic"/>
          <w:sz w:val="18"/>
          <w:szCs w:val="18"/>
        </w:rPr>
        <w:t>potranno essere</w:t>
      </w:r>
      <w:r>
        <w:rPr>
          <w:rFonts w:ascii="Century Gothic" w:hAnsi="Century Gothic"/>
          <w:sz w:val="18"/>
          <w:szCs w:val="18"/>
        </w:rPr>
        <w:t xml:space="preserve"> support</w:t>
      </w:r>
      <w:r w:rsidR="004F7FD8">
        <w:rPr>
          <w:rFonts w:ascii="Century Gothic" w:hAnsi="Century Gothic"/>
          <w:sz w:val="18"/>
          <w:szCs w:val="18"/>
        </w:rPr>
        <w:t>ate dall’ufficio amministrativo</w:t>
      </w:r>
      <w:r>
        <w:rPr>
          <w:rFonts w:ascii="Century Gothic" w:hAnsi="Century Gothic"/>
          <w:sz w:val="18"/>
          <w:szCs w:val="18"/>
        </w:rPr>
        <w:t xml:space="preserve"> </w:t>
      </w:r>
      <w:r w:rsidR="004F7FD8">
        <w:rPr>
          <w:rFonts w:ascii="Century Gothic" w:hAnsi="Century Gothic"/>
          <w:sz w:val="18"/>
          <w:szCs w:val="18"/>
        </w:rPr>
        <w:t>per la</w:t>
      </w:r>
      <w:r>
        <w:rPr>
          <w:rFonts w:ascii="Century Gothic" w:hAnsi="Century Gothic"/>
          <w:sz w:val="18"/>
          <w:szCs w:val="18"/>
        </w:rPr>
        <w:t xml:space="preserve"> preparazione della relativa domanda. Vi ricordiamo che per poter accedere al Buono Scuola è necessario </w:t>
      </w:r>
      <w:r w:rsidR="004F7FD8">
        <w:rPr>
          <w:rFonts w:ascii="Century Gothic" w:hAnsi="Century Gothic"/>
          <w:sz w:val="18"/>
          <w:szCs w:val="18"/>
        </w:rPr>
        <w:t>essere in possesso del</w:t>
      </w:r>
      <w:r>
        <w:rPr>
          <w:rFonts w:ascii="Century Gothic" w:hAnsi="Century Gothic"/>
          <w:sz w:val="18"/>
          <w:szCs w:val="18"/>
        </w:rPr>
        <w:t xml:space="preserve"> modello ISEE.</w:t>
      </w:r>
    </w:p>
    <w:p w:rsidR="004F7FD8" w:rsidRDefault="004F7FD8" w:rsidP="00AD7C64">
      <w:pPr>
        <w:spacing w:after="120"/>
        <w:jc w:val="both"/>
        <w:rPr>
          <w:rFonts w:ascii="Century Gothic" w:hAnsi="Century Gothic"/>
          <w:sz w:val="18"/>
          <w:szCs w:val="18"/>
        </w:rPr>
      </w:pPr>
    </w:p>
    <w:p w:rsidR="005449AC" w:rsidRDefault="005449AC" w:rsidP="00AD7C64">
      <w:pPr>
        <w:spacing w:after="120"/>
        <w:jc w:val="both"/>
        <w:rPr>
          <w:rFonts w:ascii="Century Gothic" w:hAnsi="Century Gothic"/>
          <w:sz w:val="18"/>
          <w:szCs w:val="18"/>
        </w:rPr>
      </w:pPr>
      <w:r>
        <w:rPr>
          <w:rFonts w:ascii="Century Gothic" w:hAnsi="Century Gothic"/>
          <w:sz w:val="18"/>
          <w:szCs w:val="18"/>
        </w:rPr>
        <w:t>I costi per le famiglie sono quantificati come segue:</w:t>
      </w:r>
    </w:p>
    <w:p w:rsidR="005449AC" w:rsidRPr="00265FE8" w:rsidRDefault="005449AC" w:rsidP="00AD7C64">
      <w:pPr>
        <w:pStyle w:val="Paragrafoelenco"/>
        <w:numPr>
          <w:ilvl w:val="0"/>
          <w:numId w:val="2"/>
        </w:numPr>
        <w:tabs>
          <w:tab w:val="left" w:pos="3969"/>
        </w:tabs>
        <w:rPr>
          <w:rFonts w:ascii="Century Gothic" w:hAnsi="Century Gothic"/>
          <w:sz w:val="18"/>
          <w:szCs w:val="18"/>
          <w:u w:val="single"/>
        </w:rPr>
      </w:pPr>
      <w:r w:rsidRPr="00317B83">
        <w:rPr>
          <w:rFonts w:ascii="Century Gothic" w:hAnsi="Century Gothic"/>
          <w:b/>
          <w:i/>
          <w:color w:val="365F91" w:themeColor="accent1" w:themeShade="BF"/>
          <w:sz w:val="18"/>
          <w:szCs w:val="18"/>
          <w:u w:val="single"/>
        </w:rPr>
        <w:t>Tempo Scuola</w:t>
      </w:r>
      <w:r>
        <w:rPr>
          <w:rFonts w:ascii="Century Gothic" w:hAnsi="Century Gothic"/>
          <w:i/>
          <w:sz w:val="18"/>
          <w:szCs w:val="18"/>
          <w:u w:val="single"/>
        </w:rPr>
        <w:t>:</w:t>
      </w:r>
      <w:r>
        <w:rPr>
          <w:rFonts w:ascii="Century Gothic" w:hAnsi="Century Gothic"/>
          <w:sz w:val="18"/>
          <w:szCs w:val="18"/>
        </w:rPr>
        <w:tab/>
      </w:r>
      <w:r w:rsidR="008F0C3F">
        <w:rPr>
          <w:rFonts w:ascii="Century Gothic" w:hAnsi="Century Gothic"/>
          <w:sz w:val="18"/>
          <w:szCs w:val="18"/>
        </w:rPr>
        <w:t xml:space="preserve">Totale annuale: </w:t>
      </w:r>
      <w:r w:rsidR="0036405D">
        <w:rPr>
          <w:rFonts w:ascii="Century Gothic" w:hAnsi="Century Gothic"/>
          <w:sz w:val="18"/>
          <w:szCs w:val="18"/>
        </w:rPr>
        <w:t>2.350</w:t>
      </w:r>
      <w:r w:rsidR="008F0C3F">
        <w:rPr>
          <w:rFonts w:ascii="Century Gothic" w:hAnsi="Century Gothic"/>
          <w:sz w:val="18"/>
          <w:szCs w:val="18"/>
        </w:rPr>
        <w:t xml:space="preserve">,00 </w:t>
      </w:r>
      <w:r>
        <w:rPr>
          <w:rFonts w:ascii="Century Gothic" w:hAnsi="Century Gothic"/>
          <w:sz w:val="18"/>
          <w:szCs w:val="18"/>
        </w:rPr>
        <w:t>;</w:t>
      </w:r>
    </w:p>
    <w:p w:rsidR="004F7FD8" w:rsidRDefault="005449AC" w:rsidP="00AD7C64">
      <w:pPr>
        <w:pStyle w:val="Paragrafoelenco"/>
        <w:tabs>
          <w:tab w:val="left" w:pos="3969"/>
        </w:tabs>
        <w:spacing w:after="40"/>
        <w:contextualSpacing w:val="0"/>
        <w:rPr>
          <w:rFonts w:ascii="Century Gothic" w:hAnsi="Century Gothic"/>
          <w:sz w:val="18"/>
          <w:szCs w:val="18"/>
        </w:rPr>
      </w:pPr>
      <w:r>
        <w:rPr>
          <w:rFonts w:ascii="Century Gothic" w:hAnsi="Century Gothic"/>
          <w:sz w:val="18"/>
          <w:szCs w:val="18"/>
        </w:rPr>
        <w:tab/>
      </w:r>
      <w:r w:rsidR="008F0C3F">
        <w:rPr>
          <w:rFonts w:ascii="Century Gothic" w:hAnsi="Century Gothic"/>
          <w:sz w:val="18"/>
          <w:szCs w:val="18"/>
        </w:rPr>
        <w:t xml:space="preserve">Iscrizione Euro </w:t>
      </w:r>
      <w:r w:rsidR="0036405D">
        <w:rPr>
          <w:rFonts w:ascii="Century Gothic" w:hAnsi="Century Gothic"/>
          <w:sz w:val="18"/>
          <w:szCs w:val="18"/>
        </w:rPr>
        <w:t>4</w:t>
      </w:r>
      <w:r w:rsidR="008F0C3F">
        <w:rPr>
          <w:rFonts w:ascii="Century Gothic" w:hAnsi="Century Gothic"/>
          <w:sz w:val="18"/>
          <w:szCs w:val="18"/>
        </w:rPr>
        <w:t>30,00;</w:t>
      </w:r>
    </w:p>
    <w:p w:rsidR="008F0C3F" w:rsidRDefault="004F7FD8" w:rsidP="00AD7C64">
      <w:pPr>
        <w:pStyle w:val="Paragrafoelenco"/>
        <w:tabs>
          <w:tab w:val="left" w:pos="3969"/>
        </w:tabs>
        <w:spacing w:after="40"/>
        <w:contextualSpacing w:val="0"/>
        <w:rPr>
          <w:rFonts w:ascii="Century Gothic" w:hAnsi="Century Gothic"/>
          <w:sz w:val="18"/>
          <w:szCs w:val="18"/>
        </w:rPr>
      </w:pPr>
      <w:r>
        <w:rPr>
          <w:rFonts w:ascii="Century Gothic" w:hAnsi="Century Gothic"/>
          <w:sz w:val="18"/>
          <w:szCs w:val="18"/>
        </w:rPr>
        <w:t xml:space="preserve">                                                              </w:t>
      </w:r>
      <w:r w:rsidR="00B961EF">
        <w:rPr>
          <w:rFonts w:ascii="Century Gothic" w:hAnsi="Century Gothic"/>
          <w:sz w:val="18"/>
          <w:szCs w:val="18"/>
        </w:rPr>
        <w:t xml:space="preserve"> </w:t>
      </w:r>
      <w:r>
        <w:rPr>
          <w:rFonts w:ascii="Century Gothic" w:hAnsi="Century Gothic"/>
          <w:sz w:val="18"/>
          <w:szCs w:val="18"/>
        </w:rPr>
        <w:t xml:space="preserve">  </w:t>
      </w:r>
      <w:r w:rsidR="0036405D">
        <w:rPr>
          <w:rFonts w:ascii="Century Gothic" w:hAnsi="Century Gothic"/>
          <w:sz w:val="18"/>
          <w:szCs w:val="18"/>
        </w:rPr>
        <w:t>4</w:t>
      </w:r>
      <w:r w:rsidR="008F0C3F">
        <w:rPr>
          <w:rFonts w:ascii="Century Gothic" w:hAnsi="Century Gothic"/>
          <w:sz w:val="18"/>
          <w:szCs w:val="18"/>
        </w:rPr>
        <w:t xml:space="preserve"> rate Euro </w:t>
      </w:r>
      <w:r w:rsidR="0036405D">
        <w:rPr>
          <w:rFonts w:ascii="Century Gothic" w:hAnsi="Century Gothic"/>
          <w:sz w:val="18"/>
          <w:szCs w:val="18"/>
        </w:rPr>
        <w:t>48</w:t>
      </w:r>
      <w:r w:rsidR="008F0C3F">
        <w:rPr>
          <w:rFonts w:ascii="Century Gothic" w:hAnsi="Century Gothic"/>
          <w:sz w:val="18"/>
          <w:szCs w:val="18"/>
        </w:rPr>
        <w:t>0,00 cadauna.</w:t>
      </w:r>
    </w:p>
    <w:p w:rsidR="004F7FD8" w:rsidRDefault="004F7FD8" w:rsidP="00AD7C64">
      <w:pPr>
        <w:pStyle w:val="Paragrafoelenco"/>
        <w:tabs>
          <w:tab w:val="left" w:pos="3969"/>
        </w:tabs>
        <w:spacing w:after="40"/>
        <w:contextualSpacing w:val="0"/>
        <w:rPr>
          <w:rFonts w:ascii="Century Gothic" w:hAnsi="Century Gothic"/>
          <w:sz w:val="18"/>
          <w:szCs w:val="18"/>
        </w:rPr>
      </w:pPr>
    </w:p>
    <w:p w:rsidR="008F0C3F" w:rsidRPr="008F0C3F" w:rsidRDefault="008F0C3F" w:rsidP="008F0C3F">
      <w:pPr>
        <w:pStyle w:val="Paragrafoelenco"/>
        <w:numPr>
          <w:ilvl w:val="0"/>
          <w:numId w:val="2"/>
        </w:numPr>
        <w:tabs>
          <w:tab w:val="left" w:pos="3969"/>
        </w:tabs>
        <w:rPr>
          <w:rFonts w:ascii="Century Gothic" w:hAnsi="Century Gothic"/>
          <w:sz w:val="18"/>
          <w:szCs w:val="18"/>
          <w:u w:val="single"/>
        </w:rPr>
      </w:pPr>
      <w:r w:rsidRPr="008F0C3F">
        <w:rPr>
          <w:rFonts w:ascii="Century Gothic" w:hAnsi="Century Gothic"/>
          <w:b/>
          <w:i/>
          <w:color w:val="365F91" w:themeColor="accent1" w:themeShade="BF"/>
          <w:sz w:val="18"/>
          <w:szCs w:val="18"/>
          <w:u w:val="single"/>
        </w:rPr>
        <w:t>Tempo Scuola con mensa ed assistenza</w:t>
      </w:r>
      <w:r w:rsidR="0036405D">
        <w:rPr>
          <w:rFonts w:ascii="Century Gothic" w:hAnsi="Century Gothic"/>
          <w:b/>
          <w:i/>
          <w:color w:val="365F91" w:themeColor="accent1" w:themeShade="BF"/>
          <w:sz w:val="18"/>
          <w:szCs w:val="18"/>
          <w:u w:val="single"/>
        </w:rPr>
        <w:t xml:space="preserve"> (nei due rientri pomeridiani):</w:t>
      </w:r>
      <w:r>
        <w:rPr>
          <w:rFonts w:ascii="Century Gothic" w:hAnsi="Century Gothic"/>
          <w:b/>
          <w:i/>
          <w:color w:val="365F91" w:themeColor="accent1" w:themeShade="BF"/>
          <w:sz w:val="18"/>
          <w:szCs w:val="18"/>
          <w:u w:val="single"/>
        </w:rPr>
        <w:t xml:space="preserve">   </w:t>
      </w:r>
    </w:p>
    <w:p w:rsidR="008F0C3F" w:rsidRPr="008F0C3F" w:rsidRDefault="008F0C3F" w:rsidP="008F0C3F">
      <w:pPr>
        <w:pStyle w:val="Paragrafoelenco"/>
        <w:tabs>
          <w:tab w:val="left" w:pos="3969"/>
        </w:tabs>
        <w:ind w:left="644"/>
        <w:rPr>
          <w:rFonts w:ascii="Century Gothic" w:hAnsi="Century Gothic"/>
          <w:sz w:val="18"/>
          <w:szCs w:val="18"/>
          <w:u w:val="single"/>
        </w:rPr>
      </w:pPr>
      <w:r w:rsidRPr="008F0C3F">
        <w:rPr>
          <w:rFonts w:ascii="Century Gothic" w:hAnsi="Century Gothic"/>
          <w:sz w:val="18"/>
          <w:szCs w:val="18"/>
        </w:rPr>
        <w:tab/>
        <w:t>Totale annuale: 2.</w:t>
      </w:r>
      <w:r w:rsidR="0036405D">
        <w:rPr>
          <w:rFonts w:ascii="Century Gothic" w:hAnsi="Century Gothic"/>
          <w:sz w:val="18"/>
          <w:szCs w:val="18"/>
        </w:rPr>
        <w:t>675</w:t>
      </w:r>
      <w:r w:rsidRPr="008F0C3F">
        <w:rPr>
          <w:rFonts w:ascii="Century Gothic" w:hAnsi="Century Gothic"/>
          <w:sz w:val="18"/>
          <w:szCs w:val="18"/>
        </w:rPr>
        <w:t>,00 ;</w:t>
      </w:r>
    </w:p>
    <w:p w:rsidR="008F0C3F" w:rsidRDefault="008F0C3F" w:rsidP="008F0C3F">
      <w:pPr>
        <w:pStyle w:val="Paragrafoelenco"/>
        <w:tabs>
          <w:tab w:val="left" w:pos="3969"/>
        </w:tabs>
        <w:spacing w:after="40"/>
        <w:contextualSpacing w:val="0"/>
        <w:rPr>
          <w:rFonts w:ascii="Century Gothic" w:hAnsi="Century Gothic"/>
          <w:sz w:val="18"/>
          <w:szCs w:val="18"/>
        </w:rPr>
      </w:pPr>
      <w:r>
        <w:rPr>
          <w:rFonts w:ascii="Century Gothic" w:hAnsi="Century Gothic"/>
          <w:sz w:val="18"/>
          <w:szCs w:val="18"/>
        </w:rPr>
        <w:tab/>
        <w:t xml:space="preserve">Iscrizione Euro </w:t>
      </w:r>
      <w:r w:rsidR="0036405D">
        <w:rPr>
          <w:rFonts w:ascii="Century Gothic" w:hAnsi="Century Gothic"/>
          <w:sz w:val="18"/>
          <w:szCs w:val="18"/>
        </w:rPr>
        <w:t>4</w:t>
      </w:r>
      <w:r>
        <w:rPr>
          <w:rFonts w:ascii="Century Gothic" w:hAnsi="Century Gothic"/>
          <w:sz w:val="18"/>
          <w:szCs w:val="18"/>
        </w:rPr>
        <w:t>30,00;</w:t>
      </w:r>
    </w:p>
    <w:p w:rsidR="008F0C3F" w:rsidRDefault="008F0C3F" w:rsidP="008F0C3F">
      <w:pPr>
        <w:pStyle w:val="Paragrafoelenco"/>
        <w:tabs>
          <w:tab w:val="left" w:pos="3969"/>
        </w:tabs>
        <w:spacing w:after="40"/>
        <w:contextualSpacing w:val="0"/>
        <w:rPr>
          <w:rFonts w:ascii="Century Gothic" w:hAnsi="Century Gothic"/>
          <w:sz w:val="18"/>
          <w:szCs w:val="18"/>
        </w:rPr>
      </w:pPr>
      <w:r>
        <w:rPr>
          <w:rFonts w:ascii="Century Gothic" w:hAnsi="Century Gothic"/>
          <w:sz w:val="18"/>
          <w:szCs w:val="18"/>
        </w:rPr>
        <w:t xml:space="preserve">                                                                 </w:t>
      </w:r>
      <w:r w:rsidR="0036405D">
        <w:rPr>
          <w:rFonts w:ascii="Century Gothic" w:hAnsi="Century Gothic"/>
          <w:sz w:val="18"/>
          <w:szCs w:val="18"/>
        </w:rPr>
        <w:t xml:space="preserve">1 </w:t>
      </w:r>
      <w:r>
        <w:rPr>
          <w:rFonts w:ascii="Century Gothic" w:hAnsi="Century Gothic"/>
          <w:sz w:val="18"/>
          <w:szCs w:val="18"/>
        </w:rPr>
        <w:t>rat</w:t>
      </w:r>
      <w:r w:rsidR="0036405D">
        <w:rPr>
          <w:rFonts w:ascii="Century Gothic" w:hAnsi="Century Gothic"/>
          <w:sz w:val="18"/>
          <w:szCs w:val="18"/>
        </w:rPr>
        <w:t>a</w:t>
      </w:r>
      <w:r>
        <w:rPr>
          <w:rFonts w:ascii="Century Gothic" w:hAnsi="Century Gothic"/>
          <w:sz w:val="18"/>
          <w:szCs w:val="18"/>
        </w:rPr>
        <w:t xml:space="preserve"> Euro </w:t>
      </w:r>
      <w:r w:rsidR="0036405D">
        <w:rPr>
          <w:rFonts w:ascii="Century Gothic" w:hAnsi="Century Gothic"/>
          <w:sz w:val="18"/>
          <w:szCs w:val="18"/>
        </w:rPr>
        <w:t>56</w:t>
      </w:r>
      <w:r>
        <w:rPr>
          <w:rFonts w:ascii="Century Gothic" w:hAnsi="Century Gothic"/>
          <w:sz w:val="18"/>
          <w:szCs w:val="18"/>
        </w:rPr>
        <w:t xml:space="preserve">5,00 </w:t>
      </w:r>
      <w:r w:rsidR="0036405D">
        <w:rPr>
          <w:rFonts w:ascii="Century Gothic" w:hAnsi="Century Gothic"/>
          <w:sz w:val="18"/>
          <w:szCs w:val="18"/>
        </w:rPr>
        <w:t>;</w:t>
      </w:r>
    </w:p>
    <w:p w:rsidR="008F0C3F" w:rsidRDefault="0036405D" w:rsidP="00AD7C64">
      <w:pPr>
        <w:tabs>
          <w:tab w:val="left" w:pos="4111"/>
        </w:tabs>
        <w:spacing w:after="120"/>
        <w:jc w:val="both"/>
        <w:rPr>
          <w:rFonts w:ascii="Century Gothic" w:hAnsi="Century Gothic"/>
          <w:sz w:val="18"/>
          <w:szCs w:val="18"/>
        </w:rPr>
      </w:pPr>
      <w:r>
        <w:rPr>
          <w:rFonts w:ascii="Century Gothic" w:hAnsi="Century Gothic"/>
          <w:sz w:val="18"/>
          <w:szCs w:val="18"/>
        </w:rPr>
        <w:t xml:space="preserve">                                                                               3 rate Euro 560,00 cadauna.</w:t>
      </w:r>
    </w:p>
    <w:p w:rsidR="0036405D" w:rsidRDefault="0036405D" w:rsidP="00AD7C64">
      <w:pPr>
        <w:tabs>
          <w:tab w:val="left" w:pos="4111"/>
        </w:tabs>
        <w:spacing w:after="120"/>
        <w:jc w:val="both"/>
        <w:rPr>
          <w:rFonts w:ascii="Century Gothic" w:hAnsi="Century Gothic"/>
          <w:sz w:val="18"/>
          <w:szCs w:val="18"/>
        </w:rPr>
      </w:pPr>
    </w:p>
    <w:p w:rsidR="005449AC" w:rsidRDefault="008F0C3F" w:rsidP="00AD7C64">
      <w:pPr>
        <w:tabs>
          <w:tab w:val="left" w:pos="4111"/>
        </w:tabs>
        <w:spacing w:after="120"/>
        <w:jc w:val="both"/>
        <w:rPr>
          <w:rFonts w:ascii="Century Gothic" w:hAnsi="Century Gothic"/>
          <w:sz w:val="18"/>
          <w:szCs w:val="18"/>
        </w:rPr>
      </w:pPr>
      <w:r>
        <w:rPr>
          <w:rFonts w:ascii="Century Gothic" w:hAnsi="Century Gothic"/>
          <w:sz w:val="18"/>
          <w:szCs w:val="18"/>
        </w:rPr>
        <w:t>Il</w:t>
      </w:r>
      <w:r w:rsidR="005449AC">
        <w:rPr>
          <w:rFonts w:ascii="Century Gothic" w:hAnsi="Century Gothic"/>
          <w:sz w:val="18"/>
          <w:szCs w:val="18"/>
        </w:rPr>
        <w:t xml:space="preserve"> costo per ogni pasto </w:t>
      </w:r>
      <w:r w:rsidR="00A07A74">
        <w:rPr>
          <w:rFonts w:ascii="Century Gothic" w:hAnsi="Century Gothic"/>
          <w:sz w:val="18"/>
          <w:szCs w:val="18"/>
        </w:rPr>
        <w:t>occasionale è di € 5,</w:t>
      </w:r>
      <w:r w:rsidR="0036405D">
        <w:rPr>
          <w:rFonts w:ascii="Century Gothic" w:hAnsi="Century Gothic"/>
          <w:sz w:val="18"/>
          <w:szCs w:val="18"/>
        </w:rPr>
        <w:t>5</w:t>
      </w:r>
      <w:r w:rsidR="00A07A74">
        <w:rPr>
          <w:rFonts w:ascii="Century Gothic" w:hAnsi="Century Gothic"/>
          <w:sz w:val="18"/>
          <w:szCs w:val="18"/>
        </w:rPr>
        <w:t>0 con conteggio e pagamento a gennaio e a maggio.</w:t>
      </w:r>
    </w:p>
    <w:p w:rsidR="005449AC" w:rsidRDefault="005449AC" w:rsidP="00AD7C64">
      <w:pPr>
        <w:tabs>
          <w:tab w:val="left" w:pos="4111"/>
        </w:tabs>
        <w:spacing w:after="120"/>
        <w:jc w:val="both"/>
        <w:rPr>
          <w:rFonts w:ascii="Century Gothic" w:hAnsi="Century Gothic"/>
          <w:sz w:val="18"/>
          <w:szCs w:val="18"/>
        </w:rPr>
      </w:pPr>
      <w:r>
        <w:rPr>
          <w:rFonts w:ascii="Century Gothic" w:hAnsi="Century Gothic"/>
          <w:sz w:val="18"/>
          <w:szCs w:val="18"/>
        </w:rPr>
        <w:t xml:space="preserve">Il versamento della quota di Iscrizione verrà reso, in caso di mancato perfezionamento dell’iscrizione definitiva, previa trattenuta di una piccola quota per le spese </w:t>
      </w:r>
      <w:r w:rsidR="00A07A74">
        <w:rPr>
          <w:rFonts w:ascii="Century Gothic" w:hAnsi="Century Gothic"/>
          <w:sz w:val="18"/>
          <w:szCs w:val="18"/>
        </w:rPr>
        <w:t>di segreteria</w:t>
      </w:r>
      <w:r>
        <w:rPr>
          <w:rFonts w:ascii="Century Gothic" w:hAnsi="Century Gothic"/>
          <w:sz w:val="18"/>
          <w:szCs w:val="18"/>
        </w:rPr>
        <w:t>.</w:t>
      </w:r>
    </w:p>
    <w:p w:rsidR="005650BB" w:rsidRDefault="005650BB" w:rsidP="005650BB">
      <w:pPr>
        <w:tabs>
          <w:tab w:val="left" w:pos="4111"/>
        </w:tabs>
        <w:spacing w:after="120"/>
        <w:jc w:val="center"/>
        <w:rPr>
          <w:rFonts w:ascii="Century Gothic" w:hAnsi="Century Gothic"/>
          <w:sz w:val="18"/>
          <w:szCs w:val="18"/>
        </w:rPr>
      </w:pPr>
    </w:p>
    <w:p w:rsidR="005650BB" w:rsidRPr="005650BB" w:rsidRDefault="005650BB" w:rsidP="005650BB">
      <w:pPr>
        <w:tabs>
          <w:tab w:val="left" w:pos="4111"/>
        </w:tabs>
        <w:spacing w:after="120"/>
        <w:jc w:val="center"/>
        <w:rPr>
          <w:rFonts w:ascii="Century Gothic" w:hAnsi="Century Gothic"/>
          <w:b/>
          <w:i/>
          <w:smallCaps/>
          <w:color w:val="365F91" w:themeColor="accent1" w:themeShade="BF"/>
        </w:rPr>
      </w:pPr>
      <w:r w:rsidRPr="005650BB">
        <w:rPr>
          <w:rFonts w:ascii="Century Gothic" w:hAnsi="Century Gothic"/>
          <w:b/>
          <w:i/>
          <w:smallCaps/>
          <w:color w:val="365F91" w:themeColor="accent1" w:themeShade="BF"/>
        </w:rPr>
        <w:t xml:space="preserve">Informativa sul Registro elettronico </w:t>
      </w:r>
      <w:proofErr w:type="spellStart"/>
      <w:r w:rsidRPr="005650BB">
        <w:rPr>
          <w:rFonts w:ascii="Century Gothic" w:hAnsi="Century Gothic"/>
          <w:b/>
          <w:i/>
          <w:smallCaps/>
          <w:color w:val="365F91" w:themeColor="accent1" w:themeShade="BF"/>
        </w:rPr>
        <w:t>Regel</w:t>
      </w:r>
      <w:proofErr w:type="spellEnd"/>
    </w:p>
    <w:p w:rsidR="005650BB" w:rsidRDefault="005650BB" w:rsidP="005650BB">
      <w:pPr>
        <w:tabs>
          <w:tab w:val="left" w:pos="4111"/>
        </w:tabs>
        <w:spacing w:after="120"/>
        <w:jc w:val="center"/>
        <w:rPr>
          <w:rFonts w:ascii="Century Gothic" w:hAnsi="Century Gothic"/>
          <w:sz w:val="18"/>
          <w:szCs w:val="18"/>
        </w:rPr>
      </w:pPr>
    </w:p>
    <w:p w:rsidR="005650BB" w:rsidRDefault="005650BB" w:rsidP="005650BB">
      <w:pPr>
        <w:tabs>
          <w:tab w:val="left" w:pos="4111"/>
        </w:tabs>
        <w:spacing w:after="120"/>
        <w:jc w:val="both"/>
        <w:rPr>
          <w:rFonts w:ascii="Century Gothic" w:hAnsi="Century Gothic"/>
          <w:sz w:val="18"/>
          <w:szCs w:val="18"/>
        </w:rPr>
      </w:pPr>
      <w:r>
        <w:rPr>
          <w:rFonts w:ascii="Century Gothic" w:hAnsi="Century Gothic"/>
          <w:sz w:val="18"/>
          <w:szCs w:val="18"/>
        </w:rPr>
        <w:t>Per agevolare le procedure di registrazione ed evitare errori di decodifica, chiediamo, gentilmente, di:</w:t>
      </w:r>
    </w:p>
    <w:p w:rsidR="005650BB" w:rsidRDefault="005650BB" w:rsidP="005650BB">
      <w:pPr>
        <w:pStyle w:val="Paragrafoelenco"/>
        <w:numPr>
          <w:ilvl w:val="0"/>
          <w:numId w:val="1"/>
        </w:numPr>
        <w:tabs>
          <w:tab w:val="left" w:pos="4111"/>
        </w:tabs>
        <w:rPr>
          <w:rFonts w:ascii="Century Gothic" w:hAnsi="Century Gothic"/>
          <w:sz w:val="18"/>
          <w:szCs w:val="18"/>
        </w:rPr>
      </w:pPr>
      <w:r>
        <w:rPr>
          <w:rFonts w:ascii="Century Gothic" w:hAnsi="Century Gothic"/>
          <w:sz w:val="18"/>
          <w:szCs w:val="18"/>
        </w:rPr>
        <w:t>allegare fotocopia del codice fiscale del Genitore/ Tutor a cui inviare la password di accesso;</w:t>
      </w:r>
    </w:p>
    <w:p w:rsidR="005650BB" w:rsidRDefault="005650BB" w:rsidP="005650BB">
      <w:pPr>
        <w:pStyle w:val="Paragrafoelenco"/>
        <w:numPr>
          <w:ilvl w:val="0"/>
          <w:numId w:val="1"/>
        </w:numPr>
        <w:tabs>
          <w:tab w:val="left" w:pos="4111"/>
        </w:tabs>
        <w:rPr>
          <w:rFonts w:ascii="Century Gothic" w:hAnsi="Century Gothic"/>
          <w:sz w:val="18"/>
          <w:szCs w:val="18"/>
        </w:rPr>
      </w:pPr>
      <w:r>
        <w:rPr>
          <w:rFonts w:ascii="Century Gothic" w:hAnsi="Century Gothic"/>
          <w:sz w:val="18"/>
          <w:szCs w:val="18"/>
        </w:rPr>
        <w:t>precisare a quale indirizzo mail si vuole associar</w:t>
      </w:r>
      <w:r w:rsidR="000D11F4">
        <w:rPr>
          <w:rFonts w:ascii="Century Gothic" w:hAnsi="Century Gothic"/>
          <w:sz w:val="18"/>
          <w:szCs w:val="18"/>
        </w:rPr>
        <w:t>e la funzione di accesso scrivendolo direttamente nella fotocopia del C.F. allegata alla domanda.</w:t>
      </w:r>
    </w:p>
    <w:p w:rsidR="005650BB" w:rsidRPr="005650BB" w:rsidRDefault="005650BB" w:rsidP="005650BB">
      <w:pPr>
        <w:tabs>
          <w:tab w:val="left" w:pos="4111"/>
        </w:tabs>
        <w:rPr>
          <w:rFonts w:ascii="Century Gothic" w:hAnsi="Century Gothic"/>
          <w:sz w:val="18"/>
          <w:szCs w:val="18"/>
        </w:rPr>
      </w:pPr>
      <w:r w:rsidRPr="005650BB">
        <w:rPr>
          <w:rFonts w:ascii="Century Gothic" w:hAnsi="Century Gothic"/>
          <w:sz w:val="18"/>
          <w:szCs w:val="18"/>
        </w:rPr>
        <w:t xml:space="preserve">La password vi arriverà direttamente dal Gestore </w:t>
      </w:r>
      <w:proofErr w:type="spellStart"/>
      <w:r w:rsidRPr="005650BB">
        <w:rPr>
          <w:rFonts w:ascii="Century Gothic" w:hAnsi="Century Gothic"/>
          <w:sz w:val="18"/>
          <w:szCs w:val="18"/>
        </w:rPr>
        <w:t>Regel</w:t>
      </w:r>
      <w:proofErr w:type="spellEnd"/>
      <w:r w:rsidRPr="005650BB">
        <w:rPr>
          <w:rFonts w:ascii="Century Gothic" w:hAnsi="Century Gothic"/>
          <w:sz w:val="18"/>
          <w:szCs w:val="18"/>
        </w:rPr>
        <w:t xml:space="preserve"> tramite mail</w:t>
      </w:r>
      <w:r w:rsidR="000D11F4">
        <w:rPr>
          <w:rFonts w:ascii="Century Gothic" w:hAnsi="Century Gothic"/>
          <w:sz w:val="18"/>
          <w:szCs w:val="18"/>
        </w:rPr>
        <w:t>.</w:t>
      </w:r>
      <w:bookmarkStart w:id="0" w:name="_GoBack"/>
      <w:bookmarkEnd w:id="0"/>
    </w:p>
    <w:sectPr w:rsidR="005650BB" w:rsidRPr="005650BB" w:rsidSect="00470709">
      <w:headerReference w:type="even" r:id="rId8"/>
      <w:headerReference w:type="default" r:id="rId9"/>
      <w:footerReference w:type="even" r:id="rId10"/>
      <w:footerReference w:type="default" r:id="rId11"/>
      <w:headerReference w:type="first" r:id="rId12"/>
      <w:footerReference w:type="first" r:id="rId13"/>
      <w:pgSz w:w="11900" w:h="16840"/>
      <w:pgMar w:top="2552" w:right="1701" w:bottom="255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E47" w:rsidRDefault="005D5E47" w:rsidP="00470709">
      <w:r>
        <w:separator/>
      </w:r>
    </w:p>
  </w:endnote>
  <w:endnote w:type="continuationSeparator" w:id="0">
    <w:p w:rsidR="005D5E47" w:rsidRDefault="005D5E47" w:rsidP="0047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5D" w:rsidRDefault="0036405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5D" w:rsidRDefault="0036405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5D" w:rsidRDefault="0036405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E47" w:rsidRDefault="005D5E47" w:rsidP="00470709">
      <w:r>
        <w:separator/>
      </w:r>
    </w:p>
  </w:footnote>
  <w:footnote w:type="continuationSeparator" w:id="0">
    <w:p w:rsidR="005D5E47" w:rsidRDefault="005D5E47" w:rsidP="00470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C3F" w:rsidRDefault="000D11F4">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4053 788 3509 923 3210 1019 3210 1096 3046 1404 3046 1519 3210 2019 3427 2308 3482 2500 6637 2615 10800 2635 3046 2712 3046 2769 10800 2942 10800 18637 3046 18887 3046 18926 10800 18945 10800 19253 3046 19503 3019 20195 3074 20311 12078 20484 4978 20599 3046 20657 3291 20792 3074 20869 3019 20907 3074 20946 13792 20946 14010 20946 17247 20811 17437 20772 17981 20561 18036 19926 15723 19868 18389 19791 18362 19484 10800 19253 10800 18945 18525 18926 18525 18887 10800 18637 10800 2942 18525 2769 18525 2712 10772 2615 4733 2327 16621 2173 16676 2038 16648 1865 16567 1711 17356 1692 18335 1538 18335 1404 18444 1173 17845 1134 4978 1096 4978 1019 4760 942 4162 788 4053 788">
          <v:imagedata r:id="rId1" o:title="Letter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16" w:type="dxa"/>
      <w:tblInd w:w="-755" w:type="dxa"/>
      <w:tblLayout w:type="fixed"/>
      <w:tblCellMar>
        <w:left w:w="71" w:type="dxa"/>
        <w:right w:w="71" w:type="dxa"/>
      </w:tblCellMar>
      <w:tblLook w:val="0000" w:firstRow="0" w:lastRow="0" w:firstColumn="0" w:lastColumn="0" w:noHBand="0" w:noVBand="0"/>
    </w:tblPr>
    <w:tblGrid>
      <w:gridCol w:w="206"/>
      <w:gridCol w:w="9810"/>
    </w:tblGrid>
    <w:tr w:rsidR="008F0C3F" w:rsidRPr="001D41AA" w:rsidTr="004F7FD8">
      <w:trPr>
        <w:cantSplit/>
        <w:trHeight w:val="1165"/>
      </w:trPr>
      <w:tc>
        <w:tcPr>
          <w:tcW w:w="206" w:type="dxa"/>
          <w:tcBorders>
            <w:right w:val="single" w:sz="4" w:space="0" w:color="0000FF"/>
          </w:tcBorders>
          <w:vAlign w:val="center"/>
        </w:tcPr>
        <w:p w:rsidR="008F0C3F" w:rsidRDefault="008F0C3F" w:rsidP="004F7FD8">
          <w:pPr>
            <w:ind w:right="-71"/>
            <w:jc w:val="center"/>
            <w:rPr>
              <w:rFonts w:ascii="Tahoma" w:hAnsi="Tahoma" w:cs="Tahoma"/>
              <w:b/>
              <w:color w:val="808080"/>
              <w:sz w:val="31"/>
              <w:szCs w:val="31"/>
            </w:rPr>
          </w:pPr>
        </w:p>
      </w:tc>
      <w:tc>
        <w:tcPr>
          <w:tcW w:w="9810" w:type="dxa"/>
          <w:tcBorders>
            <w:top w:val="single" w:sz="4" w:space="0" w:color="0000FF"/>
            <w:left w:val="single" w:sz="4" w:space="0" w:color="0000FF"/>
            <w:bottom w:val="single" w:sz="4" w:space="0" w:color="0000FF"/>
            <w:right w:val="single" w:sz="4" w:space="0" w:color="0000FF"/>
          </w:tcBorders>
          <w:vAlign w:val="center"/>
        </w:tcPr>
        <w:p w:rsidR="008F0C3F" w:rsidRPr="002165D1" w:rsidRDefault="008F0C3F" w:rsidP="004F7FD8">
          <w:pPr>
            <w:pStyle w:val="Titolo2"/>
            <w:jc w:val="right"/>
            <w:rPr>
              <w:rFonts w:ascii="Tahoma" w:hAnsi="Tahoma" w:cs="Tahoma"/>
              <w:color w:val="000080"/>
              <w:sz w:val="10"/>
              <w:szCs w:val="10"/>
            </w:rPr>
          </w:pPr>
          <w:r>
            <w:rPr>
              <w:rFonts w:ascii="Tahoma" w:hAnsi="Tahoma" w:cs="Tahoma"/>
              <w:noProof/>
              <w:color w:val="3399FF"/>
              <w:sz w:val="10"/>
              <w:szCs w:val="10"/>
            </w:rPr>
            <w:drawing>
              <wp:anchor distT="0" distB="0" distL="114300" distR="114300" simplePos="0" relativeHeight="251662336" behindDoc="0" locked="0" layoutInCell="1" allowOverlap="1">
                <wp:simplePos x="0" y="0"/>
                <wp:positionH relativeFrom="column">
                  <wp:posOffset>166370</wp:posOffset>
                </wp:positionH>
                <wp:positionV relativeFrom="paragraph">
                  <wp:posOffset>44450</wp:posOffset>
                </wp:positionV>
                <wp:extent cx="648335" cy="673100"/>
                <wp:effectExtent l="19050" t="0" r="0" b="0"/>
                <wp:wrapNone/>
                <wp:docPr id="4" name="Immagine 4" descr="Copia di marchio_rosmini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ia di marchio_rosmini_"/>
                        <pic:cNvPicPr>
                          <a:picLocks noChangeAspect="1" noChangeArrowheads="1"/>
                        </pic:cNvPicPr>
                      </pic:nvPicPr>
                      <pic:blipFill>
                        <a:blip r:embed="rId1"/>
                        <a:srcRect/>
                        <a:stretch>
                          <a:fillRect/>
                        </a:stretch>
                      </pic:blipFill>
                      <pic:spPr bwMode="auto">
                        <a:xfrm>
                          <a:off x="0" y="0"/>
                          <a:ext cx="648335" cy="673100"/>
                        </a:xfrm>
                        <a:prstGeom prst="rect">
                          <a:avLst/>
                        </a:prstGeom>
                        <a:noFill/>
                        <a:ln w="9525">
                          <a:noFill/>
                          <a:miter lim="800000"/>
                          <a:headEnd/>
                          <a:tailEnd/>
                        </a:ln>
                      </pic:spPr>
                    </pic:pic>
                  </a:graphicData>
                </a:graphic>
              </wp:anchor>
            </w:drawing>
          </w:r>
        </w:p>
        <w:p w:rsidR="008F0C3F" w:rsidRPr="00F30254" w:rsidRDefault="008F0C3F" w:rsidP="004F7FD8">
          <w:pPr>
            <w:pStyle w:val="Titolo2"/>
            <w:ind w:right="204"/>
            <w:contextualSpacing/>
            <w:jc w:val="center"/>
            <w:rPr>
              <w:rFonts w:ascii="Tahoma" w:hAnsi="Tahoma" w:cs="Tahoma"/>
              <w:color w:val="0000FF"/>
              <w:sz w:val="14"/>
            </w:rPr>
          </w:pPr>
        </w:p>
        <w:p w:rsidR="0036405D" w:rsidRDefault="008F0C3F" w:rsidP="004F7FD8">
          <w:pPr>
            <w:pStyle w:val="Titolo2"/>
            <w:ind w:right="204"/>
            <w:contextualSpacing/>
            <w:jc w:val="center"/>
            <w:rPr>
              <w:rFonts w:ascii="Tahoma" w:hAnsi="Tahoma" w:cs="Tahoma"/>
              <w:color w:val="0033CC"/>
            </w:rPr>
          </w:pPr>
          <w:r w:rsidRPr="005722C6">
            <w:rPr>
              <w:rFonts w:ascii="Tahoma" w:hAnsi="Tahoma" w:cs="Tahoma"/>
              <w:color w:val="0033CC"/>
            </w:rPr>
            <w:t xml:space="preserve">Scuola </w:t>
          </w:r>
          <w:r w:rsidR="0036405D">
            <w:rPr>
              <w:rFonts w:ascii="Tahoma" w:hAnsi="Tahoma" w:cs="Tahoma"/>
              <w:color w:val="0033CC"/>
            </w:rPr>
            <w:t>Secondaria di I Grado</w:t>
          </w:r>
          <w:r w:rsidRPr="005722C6">
            <w:rPr>
              <w:rFonts w:ascii="Tahoma" w:hAnsi="Tahoma" w:cs="Tahoma"/>
              <w:color w:val="0033CC"/>
            </w:rPr>
            <w:t xml:space="preserve"> Paritaria  “</w:t>
          </w:r>
          <w:r>
            <w:rPr>
              <w:rFonts w:ascii="Tahoma" w:hAnsi="Tahoma" w:cs="Tahoma"/>
              <w:color w:val="0033CC"/>
            </w:rPr>
            <w:t>Antonio Rosmini</w:t>
          </w:r>
          <w:r w:rsidRPr="005722C6">
            <w:rPr>
              <w:rFonts w:ascii="Tahoma" w:hAnsi="Tahoma" w:cs="Tahoma"/>
              <w:color w:val="0033CC"/>
            </w:rPr>
            <w:t xml:space="preserve">” </w:t>
          </w:r>
        </w:p>
        <w:p w:rsidR="008F0C3F" w:rsidRPr="005722C6" w:rsidRDefault="008F0C3F" w:rsidP="004F7FD8">
          <w:pPr>
            <w:pStyle w:val="Titolo2"/>
            <w:ind w:right="204"/>
            <w:contextualSpacing/>
            <w:jc w:val="center"/>
            <w:rPr>
              <w:rFonts w:ascii="Tahoma" w:hAnsi="Tahoma" w:cs="Tahoma"/>
              <w:color w:val="0033CC"/>
            </w:rPr>
          </w:pPr>
          <w:r>
            <w:rPr>
              <w:rFonts w:ascii="Tahoma" w:hAnsi="Tahoma" w:cs="Tahoma"/>
              <w:color w:val="0033CC"/>
            </w:rPr>
            <w:t>Domodossola</w:t>
          </w:r>
        </w:p>
        <w:p w:rsidR="008F0C3F" w:rsidRPr="005722C6" w:rsidRDefault="008F0C3F" w:rsidP="004F7FD8">
          <w:pPr>
            <w:pStyle w:val="Titolo2"/>
            <w:ind w:right="204"/>
            <w:contextualSpacing/>
            <w:jc w:val="center"/>
            <w:rPr>
              <w:rFonts w:ascii="Tahoma" w:hAnsi="Tahoma" w:cs="Tahoma"/>
              <w:color w:val="0033CC"/>
              <w:sz w:val="14"/>
            </w:rPr>
          </w:pPr>
          <w:r w:rsidRPr="005722C6">
            <w:rPr>
              <w:rFonts w:ascii="Tahoma" w:hAnsi="Tahoma" w:cs="Tahoma"/>
              <w:color w:val="0033CC"/>
              <w:sz w:val="14"/>
            </w:rPr>
            <w:t>Istituto Antonio Rosmini Società Cooperativa Sociale</w:t>
          </w:r>
        </w:p>
        <w:p w:rsidR="008F0C3F" w:rsidRPr="001D41AA" w:rsidRDefault="008F0C3F" w:rsidP="004F7FD8">
          <w:pPr>
            <w:ind w:right="204"/>
            <w:contextualSpacing/>
            <w:jc w:val="center"/>
            <w:rPr>
              <w:rFonts w:ascii="Tahoma" w:hAnsi="Tahoma" w:cs="Tahoma"/>
              <w:b/>
              <w:color w:val="0000FF"/>
            </w:rPr>
          </w:pPr>
        </w:p>
      </w:tc>
    </w:tr>
  </w:tbl>
  <w:p w:rsidR="008F0C3F" w:rsidRDefault="008F0C3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C3F" w:rsidRDefault="000D11F4">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4053 788 3509 923 3210 1019 3210 1096 3046 1404 3046 1519 3210 2019 3427 2308 3482 2500 6637 2615 10800 2635 3046 2712 3046 2769 10800 2942 10800 18637 3046 18887 3046 18926 10800 18945 10800 19253 3046 19503 3019 20195 3074 20311 12078 20484 4978 20599 3046 20657 3291 20792 3074 20869 3019 20907 3074 20946 13792 20946 14010 20946 17247 20811 17437 20772 17981 20561 18036 19926 15723 19868 18389 19791 18362 19484 10800 19253 10800 18945 18525 18926 18525 18887 10800 18637 10800 2942 18525 2769 18525 2712 10772 2615 4733 2327 16621 2173 16676 2038 16648 1865 16567 1711 17356 1692 18335 1538 18335 1404 18444 1173 17845 1134 4978 1096 4978 1019 4760 942 4162 788 4053 788">
          <v:imagedata r:id="rId1" o:title="Letter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DD0"/>
    <w:multiLevelType w:val="hybridMultilevel"/>
    <w:tmpl w:val="389E8EEE"/>
    <w:lvl w:ilvl="0" w:tplc="ABAC9978">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9A5C82"/>
    <w:multiLevelType w:val="hybridMultilevel"/>
    <w:tmpl w:val="ABDCB754"/>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E2A40"/>
    <w:rsid w:val="000C115D"/>
    <w:rsid w:val="000D11F4"/>
    <w:rsid w:val="00132A44"/>
    <w:rsid w:val="002B0872"/>
    <w:rsid w:val="00317B83"/>
    <w:rsid w:val="0036405D"/>
    <w:rsid w:val="00470709"/>
    <w:rsid w:val="004C399E"/>
    <w:rsid w:val="004F7FD8"/>
    <w:rsid w:val="005449AC"/>
    <w:rsid w:val="005650BB"/>
    <w:rsid w:val="00566B5F"/>
    <w:rsid w:val="005D5E47"/>
    <w:rsid w:val="0066162C"/>
    <w:rsid w:val="00691129"/>
    <w:rsid w:val="00715663"/>
    <w:rsid w:val="007E2A40"/>
    <w:rsid w:val="008F0C3F"/>
    <w:rsid w:val="009B3A96"/>
    <w:rsid w:val="00A07A74"/>
    <w:rsid w:val="00AB46C9"/>
    <w:rsid w:val="00AD7C64"/>
    <w:rsid w:val="00B961EF"/>
    <w:rsid w:val="00CC7C19"/>
    <w:rsid w:val="00D450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115D"/>
  </w:style>
  <w:style w:type="paragraph" w:styleId="Titolo2">
    <w:name w:val="heading 2"/>
    <w:basedOn w:val="Normale"/>
    <w:next w:val="Normale"/>
    <w:link w:val="Titolo2Carattere"/>
    <w:qFormat/>
    <w:rsid w:val="004F7FD8"/>
    <w:pPr>
      <w:keepNext/>
      <w:outlineLvl w:val="1"/>
    </w:pPr>
    <w:rPr>
      <w:rFonts w:ascii="Times New Roman" w:eastAsia="Times New Roman" w:hAnsi="Times New Roman" w:cs="Times New Roman"/>
      <w:b/>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70709"/>
    <w:pPr>
      <w:tabs>
        <w:tab w:val="center" w:pos="4819"/>
        <w:tab w:val="right" w:pos="9638"/>
      </w:tabs>
    </w:pPr>
  </w:style>
  <w:style w:type="character" w:customStyle="1" w:styleId="IntestazioneCarattere">
    <w:name w:val="Intestazione Carattere"/>
    <w:basedOn w:val="Carpredefinitoparagrafo"/>
    <w:link w:val="Intestazione"/>
    <w:uiPriority w:val="99"/>
    <w:rsid w:val="00470709"/>
  </w:style>
  <w:style w:type="paragraph" w:styleId="Pidipagina">
    <w:name w:val="footer"/>
    <w:basedOn w:val="Normale"/>
    <w:link w:val="PidipaginaCarattere"/>
    <w:uiPriority w:val="99"/>
    <w:unhideWhenUsed/>
    <w:rsid w:val="00470709"/>
    <w:pPr>
      <w:tabs>
        <w:tab w:val="center" w:pos="4819"/>
        <w:tab w:val="right" w:pos="9638"/>
      </w:tabs>
    </w:pPr>
  </w:style>
  <w:style w:type="character" w:customStyle="1" w:styleId="PidipaginaCarattere">
    <w:name w:val="Piè di pagina Carattere"/>
    <w:basedOn w:val="Carpredefinitoparagrafo"/>
    <w:link w:val="Pidipagina"/>
    <w:uiPriority w:val="99"/>
    <w:rsid w:val="00470709"/>
  </w:style>
  <w:style w:type="paragraph" w:styleId="Paragrafoelenco">
    <w:name w:val="List Paragraph"/>
    <w:basedOn w:val="Normale"/>
    <w:uiPriority w:val="34"/>
    <w:qFormat/>
    <w:rsid w:val="005449AC"/>
    <w:pPr>
      <w:spacing w:after="120"/>
      <w:ind w:left="720"/>
      <w:contextualSpacing/>
      <w:jc w:val="both"/>
    </w:pPr>
    <w:rPr>
      <w:rFonts w:ascii="Cambria" w:eastAsiaTheme="minorHAnsi" w:hAnsi="Cambria"/>
      <w:sz w:val="22"/>
      <w:szCs w:val="22"/>
      <w:lang w:eastAsia="en-US"/>
    </w:rPr>
  </w:style>
  <w:style w:type="paragraph" w:styleId="Testofumetto">
    <w:name w:val="Balloon Text"/>
    <w:basedOn w:val="Normale"/>
    <w:link w:val="TestofumettoCarattere"/>
    <w:uiPriority w:val="99"/>
    <w:semiHidden/>
    <w:unhideWhenUsed/>
    <w:rsid w:val="00317B8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17B83"/>
    <w:rPr>
      <w:rFonts w:ascii="Segoe UI" w:hAnsi="Segoe UI" w:cs="Segoe UI"/>
      <w:sz w:val="18"/>
      <w:szCs w:val="18"/>
    </w:rPr>
  </w:style>
  <w:style w:type="character" w:customStyle="1" w:styleId="Titolo2Carattere">
    <w:name w:val="Titolo 2 Carattere"/>
    <w:basedOn w:val="Carpredefinitoparagrafo"/>
    <w:link w:val="Titolo2"/>
    <w:rsid w:val="004F7FD8"/>
    <w:rPr>
      <w:rFonts w:ascii="Times New Roman" w:eastAsia="Times New Roman" w:hAnsi="Times New Roman" w:cs="Times New Roman"/>
      <w:b/>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315</Words>
  <Characters>1801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x</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 Coda Zabetta</dc:creator>
  <cp:lastModifiedBy>Ale</cp:lastModifiedBy>
  <cp:revision>4</cp:revision>
  <cp:lastPrinted>2018-11-09T18:45:00Z</cp:lastPrinted>
  <dcterms:created xsi:type="dcterms:W3CDTF">2018-11-28T11:55:00Z</dcterms:created>
  <dcterms:modified xsi:type="dcterms:W3CDTF">2018-11-29T17:51:00Z</dcterms:modified>
</cp:coreProperties>
</file>